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2F2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方正小标宋简体" w:hAnsi="方正小标宋简体" w:eastAsia="方正小标宋简体" w:cs="方正小标宋简体"/>
          <w:color w:val="333333"/>
          <w:sz w:val="36"/>
          <w:szCs w:val="36"/>
          <w:lang w:eastAsia="zh-CN"/>
        </w:rPr>
      </w:pPr>
      <w:bookmarkStart w:id="0" w:name="_GoBack"/>
      <w:r>
        <w:rPr>
          <w:rFonts w:ascii="方正小标宋简体" w:hAnsi="方正小标宋简体" w:eastAsia="方正小标宋简体" w:cs="方正小标宋简体"/>
          <w:color w:val="333333"/>
          <w:sz w:val="36"/>
          <w:szCs w:val="36"/>
        </w:rPr>
        <w:t>《南阳市中心城区商品房预售资金监管实施细则</w:t>
      </w:r>
      <w:r>
        <w:rPr>
          <w:rFonts w:hint="eastAsia" w:ascii="方正小标宋简体" w:hAnsi="方正小标宋简体" w:eastAsia="方正小标宋简体" w:cs="方正小标宋简体"/>
          <w:color w:val="333333"/>
          <w:sz w:val="36"/>
          <w:szCs w:val="36"/>
          <w:lang w:eastAsia="zh-CN"/>
        </w:rPr>
        <w:t>》</w:t>
      </w:r>
    </w:p>
    <w:p w14:paraId="11A651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color w:val="333333"/>
        </w:rPr>
      </w:pPr>
      <w:r>
        <w:rPr>
          <w:rFonts w:ascii="方正小标宋简体" w:hAnsi="方正小标宋简体" w:eastAsia="方正小标宋简体" w:cs="方正小标宋简体"/>
          <w:color w:val="333333"/>
          <w:sz w:val="36"/>
          <w:szCs w:val="36"/>
        </w:rPr>
        <w:t>（征求意见稿）</w:t>
      </w:r>
    </w:p>
    <w:bookmarkEnd w:id="0"/>
    <w:p w14:paraId="38C495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color w:val="333333"/>
        </w:rPr>
      </w:pPr>
      <w:r>
        <w:rPr>
          <w:rFonts w:ascii="黑体" w:hAnsi="宋体" w:eastAsia="黑体" w:cs="黑体"/>
          <w:color w:val="333333"/>
          <w:sz w:val="31"/>
          <w:szCs w:val="31"/>
        </w:rPr>
        <w:t>第一章</w:t>
      </w:r>
      <w:r>
        <w:rPr>
          <w:rFonts w:hint="eastAsia" w:ascii="黑体" w:hAnsi="宋体" w:eastAsia="黑体" w:cs="黑体"/>
          <w:color w:val="333333"/>
          <w:sz w:val="31"/>
          <w:szCs w:val="31"/>
        </w:rPr>
        <w:t>  总则</w:t>
      </w:r>
    </w:p>
    <w:p w14:paraId="72B485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jc w:val="both"/>
        <w:textAlignment w:val="auto"/>
        <w:rPr>
          <w:color w:val="333333"/>
        </w:rPr>
      </w:pPr>
      <w:r>
        <w:rPr>
          <w:rFonts w:ascii="仿宋" w:hAnsi="仿宋" w:eastAsia="仿宋" w:cs="仿宋"/>
          <w:color w:val="333333"/>
          <w:sz w:val="31"/>
          <w:szCs w:val="31"/>
        </w:rPr>
        <w:t>第一条</w:t>
      </w:r>
      <w:r>
        <w:rPr>
          <w:rFonts w:hint="eastAsia" w:ascii="仿宋" w:hAnsi="仿宋" w:eastAsia="仿宋" w:cs="仿宋"/>
          <w:color w:val="333333"/>
          <w:sz w:val="31"/>
          <w:szCs w:val="31"/>
        </w:rPr>
        <w:t> 为加强商品房预售资金监管，确保预售资金用于商品房项目建设，切实维护购房人合法权益，有效防范房地产市场风险，促进我市房地产市场平稳健康发展，根据《房地产管理法》、《城市商品房预售管理办法》及《河南省住房和城乡建设厅、中国人民银行郑州中心支行、中国银行保险监督管理委员会河南监管局关于进一步规范商品房预售资金监管工作的意见》（豫建行规[2022]1号）、《南阳市商品房预售资金监管办法》（宛政办[2024]27号）等法律法规及文件精神，结合工作实际，制定本细则。</w:t>
      </w:r>
    </w:p>
    <w:p w14:paraId="69CA56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jc w:val="both"/>
        <w:textAlignment w:val="auto"/>
        <w:rPr>
          <w:color w:val="333333"/>
        </w:rPr>
      </w:pPr>
      <w:r>
        <w:rPr>
          <w:rFonts w:hint="eastAsia" w:ascii="仿宋" w:hAnsi="仿宋" w:eastAsia="仿宋" w:cs="仿宋"/>
          <w:color w:val="333333"/>
          <w:sz w:val="31"/>
          <w:szCs w:val="31"/>
        </w:rPr>
        <w:t>第二条 南阳市不动产登记服务中心负责南阳市中心城区商品房预售资金的管理服务工作，简称监管部门。</w:t>
      </w:r>
    </w:p>
    <w:p w14:paraId="1C5A61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jc w:val="both"/>
        <w:textAlignment w:val="auto"/>
        <w:rPr>
          <w:color w:val="333333"/>
        </w:rPr>
      </w:pPr>
      <w:r>
        <w:rPr>
          <w:rFonts w:hint="eastAsia" w:ascii="仿宋" w:hAnsi="仿宋" w:eastAsia="仿宋" w:cs="仿宋"/>
          <w:color w:val="333333"/>
          <w:sz w:val="31"/>
          <w:szCs w:val="31"/>
        </w:rPr>
        <w:t>第三条 本细则所称商品房预售资金，是指房地产开发企业将其开发建设的商品房在取得商品房预售许可后预售给购房人，购房人按合同约定支付的购房款，包括定金、首付款、分期付款、一次性付款和银行按揭贷款、住房公积金贷款等。</w:t>
      </w:r>
    </w:p>
    <w:p w14:paraId="254B6C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jc w:val="both"/>
        <w:textAlignment w:val="auto"/>
        <w:rPr>
          <w:color w:val="333333"/>
        </w:rPr>
      </w:pPr>
      <w:r>
        <w:rPr>
          <w:rFonts w:hint="eastAsia" w:ascii="仿宋" w:hAnsi="仿宋" w:eastAsia="仿宋" w:cs="仿宋"/>
          <w:color w:val="333333"/>
          <w:sz w:val="31"/>
          <w:szCs w:val="31"/>
        </w:rPr>
        <w:t>第四条  商品房预售资金监管实行银行专户监管制度。本细则所称监管银行，是指市住建部门会同人行南阳市分行、银保监、市不动产登记中心通过公开招标方式，选定可承担商品房预售资金监管业务的商业银行。</w:t>
      </w:r>
    </w:p>
    <w:p w14:paraId="509AFA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color w:val="333333"/>
        </w:rPr>
      </w:pPr>
      <w:r>
        <w:rPr>
          <w:rFonts w:hint="eastAsia" w:ascii="黑体" w:hAnsi="宋体" w:eastAsia="黑体" w:cs="黑体"/>
          <w:color w:val="333333"/>
          <w:sz w:val="31"/>
          <w:szCs w:val="31"/>
        </w:rPr>
        <w:t>第二章  监管协议的签订</w:t>
      </w:r>
    </w:p>
    <w:p w14:paraId="0A6D31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jc w:val="both"/>
        <w:textAlignment w:val="auto"/>
        <w:rPr>
          <w:color w:val="333333"/>
        </w:rPr>
      </w:pPr>
      <w:r>
        <w:rPr>
          <w:rFonts w:hint="eastAsia" w:ascii="仿宋" w:hAnsi="仿宋" w:eastAsia="仿宋" w:cs="仿宋"/>
          <w:color w:val="333333"/>
          <w:sz w:val="31"/>
          <w:szCs w:val="31"/>
        </w:rPr>
        <w:t>第五条 商品房开发项目在预测绘后办理商品房预售许可前，房地产开发企业应在中标的商业银行范围内选择监管账户的开户银行（以下统称监管银行），按照一次预售许可对应一个监管账户的原则开立账户，与南阳市不动产登记服务中心、监管银行签订南阳市商品房预售资金监管协议，明确三方的权利、义务和责任。</w:t>
      </w:r>
    </w:p>
    <w:p w14:paraId="7D94DE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jc w:val="both"/>
        <w:textAlignment w:val="auto"/>
        <w:rPr>
          <w:color w:val="333333"/>
        </w:rPr>
      </w:pPr>
      <w:r>
        <w:rPr>
          <w:rFonts w:hint="eastAsia" w:ascii="仿宋" w:hAnsi="仿宋" w:eastAsia="仿宋" w:cs="仿宋"/>
          <w:color w:val="333333"/>
          <w:sz w:val="31"/>
          <w:szCs w:val="31"/>
        </w:rPr>
        <w:t>第六条 监管协议应载明企业名称、项目名称、座落、幢号、总建筑面积、建设工程规划许可证号、建筑工程施工许可证号、项目工程施工单位、监理机构、项目重点监管资金总额、商品房预售资金专用存款账号等相关信息。</w:t>
      </w:r>
    </w:p>
    <w:p w14:paraId="6350F3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jc w:val="both"/>
        <w:textAlignment w:val="auto"/>
        <w:rPr>
          <w:color w:val="333333"/>
        </w:rPr>
      </w:pPr>
      <w:r>
        <w:rPr>
          <w:rFonts w:hint="eastAsia" w:ascii="仿宋" w:hAnsi="仿宋" w:eastAsia="仿宋" w:cs="仿宋"/>
          <w:color w:val="333333"/>
          <w:sz w:val="31"/>
          <w:szCs w:val="31"/>
        </w:rPr>
        <w:t>第七条 监管部门根据商品房项目建设工程造价、施工合同金额以及项目交付使用等因素，确定建设项目重点监管资金。【重点监管资金总额：建设项目单方造价3200元/㎡*规划许可证载楼栋建筑面积+不可预见费】（精装修房屋除外）；房地产开发企业核定的单方造价超出上述标准的，以企业核定为准。</w:t>
      </w:r>
    </w:p>
    <w:p w14:paraId="23AA67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jc w:val="both"/>
        <w:textAlignment w:val="auto"/>
        <w:rPr>
          <w:color w:val="333333"/>
        </w:rPr>
      </w:pPr>
      <w:r>
        <w:rPr>
          <w:rFonts w:hint="eastAsia" w:ascii="仿宋" w:hAnsi="仿宋" w:eastAsia="仿宋" w:cs="仿宋"/>
          <w:color w:val="333333"/>
          <w:sz w:val="31"/>
          <w:szCs w:val="31"/>
        </w:rPr>
        <w:t>不可预见费=建设项目单方造价3200元/㎡*规划许可证载楼栋建筑面积*10%，或按照开发企业核定的单方造价*规划许可证载楼栋建筑面积*10%。</w:t>
      </w:r>
    </w:p>
    <w:p w14:paraId="13D4A7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jc w:val="both"/>
        <w:textAlignment w:val="auto"/>
        <w:rPr>
          <w:color w:val="333333"/>
        </w:rPr>
      </w:pPr>
      <w:r>
        <w:rPr>
          <w:rFonts w:hint="eastAsia" w:ascii="仿宋" w:hAnsi="仿宋" w:eastAsia="仿宋" w:cs="仿宋"/>
          <w:color w:val="333333"/>
          <w:sz w:val="31"/>
          <w:szCs w:val="31"/>
        </w:rPr>
        <w:t>不可预见费随着工程进度的增加不断递减，调整幅度在2%—10%之间，具体递减标准如下：</w:t>
      </w:r>
    </w:p>
    <w:p w14:paraId="43A309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jc w:val="both"/>
        <w:textAlignment w:val="auto"/>
        <w:rPr>
          <w:color w:val="333333"/>
        </w:rPr>
      </w:pPr>
      <w:r>
        <w:rPr>
          <w:rFonts w:hint="eastAsia" w:ascii="仿宋" w:hAnsi="仿宋" w:eastAsia="仿宋" w:cs="仿宋"/>
          <w:color w:val="333333"/>
          <w:sz w:val="31"/>
          <w:szCs w:val="31"/>
        </w:rPr>
        <w:t>（1）主体工程未封顶的为10％；</w:t>
      </w:r>
    </w:p>
    <w:p w14:paraId="52E6C7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jc w:val="both"/>
        <w:textAlignment w:val="auto"/>
        <w:rPr>
          <w:color w:val="333333"/>
        </w:rPr>
      </w:pPr>
      <w:r>
        <w:rPr>
          <w:rFonts w:hint="eastAsia" w:ascii="仿宋" w:hAnsi="仿宋" w:eastAsia="仿宋" w:cs="仿宋"/>
          <w:color w:val="333333"/>
          <w:sz w:val="31"/>
          <w:szCs w:val="31"/>
        </w:rPr>
        <w:t>（2）主体工程已封顶的递减为8％；</w:t>
      </w:r>
    </w:p>
    <w:p w14:paraId="2A89A4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jc w:val="both"/>
        <w:textAlignment w:val="auto"/>
        <w:rPr>
          <w:color w:val="333333"/>
        </w:rPr>
      </w:pPr>
      <w:r>
        <w:rPr>
          <w:rFonts w:hint="eastAsia" w:ascii="仿宋" w:hAnsi="仿宋" w:eastAsia="仿宋" w:cs="仿宋"/>
          <w:color w:val="333333"/>
          <w:sz w:val="31"/>
          <w:szCs w:val="31"/>
        </w:rPr>
        <w:t>（3）内、外墙粉刷、门窗、电梯、消防、外墙装饰工程，完成其中3项工程的递减为6％，全部完成的递减为4％；</w:t>
      </w:r>
    </w:p>
    <w:p w14:paraId="79F776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jc w:val="both"/>
        <w:textAlignment w:val="auto"/>
        <w:rPr>
          <w:color w:val="333333"/>
        </w:rPr>
      </w:pPr>
      <w:r>
        <w:rPr>
          <w:rFonts w:hint="eastAsia" w:ascii="仿宋" w:hAnsi="仿宋" w:eastAsia="仿宋" w:cs="仿宋"/>
          <w:color w:val="333333"/>
          <w:sz w:val="31"/>
          <w:szCs w:val="31"/>
        </w:rPr>
        <w:t>（4）相关配套设施工程、小区绿化等已完工，具备交付条件的递减为2％。</w:t>
      </w:r>
    </w:p>
    <w:p w14:paraId="305060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jc w:val="both"/>
        <w:textAlignment w:val="auto"/>
        <w:rPr>
          <w:color w:val="333333"/>
        </w:rPr>
      </w:pPr>
      <w:r>
        <w:rPr>
          <w:rFonts w:hint="eastAsia" w:ascii="仿宋" w:hAnsi="仿宋" w:eastAsia="仿宋" w:cs="仿宋"/>
          <w:color w:val="333333"/>
          <w:sz w:val="31"/>
          <w:szCs w:val="31"/>
        </w:rPr>
        <w:t>同时，将不可预见费与房地产企业信用登记综合评定结果挂钩，按照信用评价等级实施差异化管理，具体标准如下：</w:t>
      </w:r>
    </w:p>
    <w:p w14:paraId="14ED76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620" w:firstLineChars="200"/>
        <w:jc w:val="both"/>
        <w:textAlignment w:val="auto"/>
        <w:rPr>
          <w:color w:val="333333"/>
        </w:rPr>
      </w:pPr>
      <w:r>
        <w:rPr>
          <w:rFonts w:hint="eastAsia" w:ascii="仿宋" w:hAnsi="仿宋" w:eastAsia="仿宋" w:cs="仿宋"/>
          <w:color w:val="333333"/>
          <w:sz w:val="31"/>
          <w:szCs w:val="31"/>
        </w:rPr>
        <w:t>（1） 评定为A级的，监管不可预见费总额的20%；</w:t>
      </w:r>
    </w:p>
    <w:p w14:paraId="0F27FC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620" w:firstLineChars="200"/>
        <w:jc w:val="both"/>
        <w:textAlignment w:val="auto"/>
        <w:rPr>
          <w:color w:val="333333"/>
        </w:rPr>
      </w:pPr>
      <w:r>
        <w:rPr>
          <w:rFonts w:hint="eastAsia" w:ascii="仿宋" w:hAnsi="仿宋" w:eastAsia="仿宋" w:cs="仿宋"/>
          <w:color w:val="333333"/>
          <w:sz w:val="31"/>
          <w:szCs w:val="31"/>
        </w:rPr>
        <w:t>（2） 评定为B级的，监管不可预见费总额的50%；</w:t>
      </w:r>
    </w:p>
    <w:p w14:paraId="3F9BC3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620" w:firstLineChars="200"/>
        <w:jc w:val="both"/>
        <w:textAlignment w:val="auto"/>
        <w:rPr>
          <w:color w:val="333333"/>
        </w:rPr>
      </w:pPr>
      <w:r>
        <w:rPr>
          <w:rFonts w:hint="eastAsia" w:ascii="仿宋" w:hAnsi="仿宋" w:eastAsia="仿宋" w:cs="仿宋"/>
          <w:color w:val="333333"/>
          <w:sz w:val="31"/>
          <w:szCs w:val="31"/>
        </w:rPr>
        <w:t>（3） 评定为C级的，监管不可预见费总额的80%；</w:t>
      </w:r>
    </w:p>
    <w:p w14:paraId="1281DD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620" w:firstLineChars="200"/>
        <w:jc w:val="both"/>
        <w:textAlignment w:val="auto"/>
        <w:rPr>
          <w:color w:val="333333"/>
        </w:rPr>
      </w:pPr>
      <w:r>
        <w:rPr>
          <w:rFonts w:hint="eastAsia" w:ascii="仿宋" w:hAnsi="仿宋" w:eastAsia="仿宋" w:cs="仿宋"/>
          <w:color w:val="333333"/>
          <w:sz w:val="31"/>
          <w:szCs w:val="31"/>
        </w:rPr>
        <w:t>（4） 评定为D级的，监管不可预见费总额的100%。</w:t>
      </w:r>
    </w:p>
    <w:p w14:paraId="48B9C6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jc w:val="both"/>
        <w:textAlignment w:val="auto"/>
        <w:rPr>
          <w:color w:val="333333"/>
        </w:rPr>
      </w:pPr>
      <w:r>
        <w:rPr>
          <w:rFonts w:hint="eastAsia" w:ascii="仿宋" w:hAnsi="仿宋" w:eastAsia="仿宋" w:cs="仿宋"/>
          <w:color w:val="333333"/>
          <w:sz w:val="31"/>
          <w:szCs w:val="31"/>
        </w:rPr>
        <w:t>第八条 合作开发经营的房地产项目，按合作双方商定的一方签订监管协议。</w:t>
      </w:r>
    </w:p>
    <w:p w14:paraId="0930A9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jc w:val="both"/>
        <w:textAlignment w:val="auto"/>
        <w:rPr>
          <w:color w:val="333333"/>
        </w:rPr>
      </w:pPr>
      <w:r>
        <w:rPr>
          <w:rFonts w:hint="eastAsia" w:ascii="仿宋" w:hAnsi="仿宋" w:eastAsia="仿宋" w:cs="仿宋"/>
          <w:color w:val="333333"/>
          <w:sz w:val="31"/>
          <w:szCs w:val="31"/>
        </w:rPr>
        <w:t>第九条 房地产开发企业持下列材料到监管银行和监管部门签订监管协议：</w:t>
      </w:r>
    </w:p>
    <w:p w14:paraId="7E4474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jc w:val="both"/>
        <w:textAlignment w:val="auto"/>
        <w:rPr>
          <w:color w:val="333333"/>
        </w:rPr>
      </w:pPr>
      <w:r>
        <w:rPr>
          <w:rFonts w:hint="eastAsia" w:ascii="仿宋" w:hAnsi="仿宋" w:eastAsia="仿宋" w:cs="仿宋"/>
          <w:color w:val="333333"/>
          <w:sz w:val="31"/>
          <w:szCs w:val="31"/>
        </w:rPr>
        <w:t>（1）南阳市中心城区商品房预售资金监管协议（一式三份)；</w:t>
      </w:r>
    </w:p>
    <w:p w14:paraId="500AC6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jc w:val="both"/>
        <w:textAlignment w:val="auto"/>
        <w:rPr>
          <w:color w:val="333333"/>
        </w:rPr>
      </w:pPr>
      <w:r>
        <w:rPr>
          <w:rFonts w:hint="eastAsia" w:ascii="仿宋" w:hAnsi="仿宋" w:eastAsia="仿宋" w:cs="仿宋"/>
          <w:color w:val="333333"/>
          <w:sz w:val="31"/>
          <w:szCs w:val="31"/>
        </w:rPr>
        <w:t>（2）房地产开发企业营业执照、规划许可证、施工许可证、施工合同及施工合同说明、施工现场照片；</w:t>
      </w:r>
    </w:p>
    <w:p w14:paraId="1333B6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jc w:val="both"/>
        <w:textAlignment w:val="auto"/>
        <w:rPr>
          <w:color w:val="333333"/>
        </w:rPr>
      </w:pPr>
      <w:r>
        <w:rPr>
          <w:rFonts w:hint="eastAsia" w:ascii="仿宋" w:hAnsi="仿宋" w:eastAsia="仿宋" w:cs="仿宋"/>
          <w:color w:val="333333"/>
          <w:sz w:val="31"/>
          <w:szCs w:val="31"/>
        </w:rPr>
        <w:t>（3）需要提交的其它资料。</w:t>
      </w:r>
    </w:p>
    <w:p w14:paraId="7837E2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jc w:val="both"/>
        <w:textAlignment w:val="auto"/>
        <w:rPr>
          <w:color w:val="333333"/>
        </w:rPr>
      </w:pPr>
      <w:r>
        <w:rPr>
          <w:rFonts w:hint="eastAsia" w:ascii="仿宋" w:hAnsi="仿宋" w:eastAsia="仿宋" w:cs="仿宋"/>
          <w:color w:val="333333"/>
          <w:sz w:val="31"/>
          <w:szCs w:val="31"/>
        </w:rPr>
        <w:t>第十条 监管协议签订后，房地产开发企业凭监管部门出具的《南阳市中心城区商品房预售资金监管证明》，申请办理《南阳市商品房预售许可证》。《南阳市商品房预售许可证》《商品房买卖合同》《按揭贷款合同》上应注明监管银行及监管账号信息。</w:t>
      </w:r>
    </w:p>
    <w:p w14:paraId="6B6DAE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color w:val="333333"/>
        </w:rPr>
      </w:pPr>
      <w:r>
        <w:rPr>
          <w:rFonts w:hint="eastAsia" w:ascii="黑体" w:hAnsi="宋体" w:eastAsia="黑体" w:cs="黑体"/>
          <w:color w:val="333333"/>
          <w:sz w:val="31"/>
          <w:szCs w:val="31"/>
        </w:rPr>
        <w:t>第三章  预售资金的交存</w:t>
      </w:r>
    </w:p>
    <w:p w14:paraId="0D1910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jc w:val="both"/>
        <w:textAlignment w:val="auto"/>
        <w:rPr>
          <w:color w:val="333333"/>
        </w:rPr>
      </w:pPr>
      <w:r>
        <w:rPr>
          <w:rFonts w:hint="eastAsia" w:ascii="仿宋" w:hAnsi="仿宋" w:eastAsia="仿宋" w:cs="仿宋"/>
          <w:color w:val="333333"/>
          <w:sz w:val="31"/>
          <w:szCs w:val="31"/>
        </w:rPr>
        <w:t>第十一条 购房人缴纳的定金、首付款、商业银行发放的按揭贷款和其他形式的购房款等商品房预售资金，应全部存入监管账户。</w:t>
      </w:r>
    </w:p>
    <w:p w14:paraId="3E5642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jc w:val="both"/>
        <w:textAlignment w:val="auto"/>
        <w:rPr>
          <w:color w:val="333333"/>
        </w:rPr>
      </w:pPr>
      <w:r>
        <w:rPr>
          <w:rFonts w:hint="eastAsia" w:ascii="仿宋" w:hAnsi="仿宋" w:eastAsia="仿宋" w:cs="仿宋"/>
          <w:color w:val="333333"/>
          <w:sz w:val="31"/>
          <w:szCs w:val="31"/>
        </w:rPr>
        <w:t>第十二条 购房人持房地产开发企业提供的缴款单（缴款单上应注明购房楼栋号和监管银行、监管账号），将定金、首付款直接存入监管银行。</w:t>
      </w:r>
    </w:p>
    <w:p w14:paraId="54C590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jc w:val="both"/>
        <w:textAlignment w:val="auto"/>
        <w:rPr>
          <w:color w:val="333333"/>
        </w:rPr>
      </w:pPr>
      <w:r>
        <w:rPr>
          <w:rFonts w:hint="eastAsia" w:ascii="仿宋" w:hAnsi="仿宋" w:eastAsia="仿宋" w:cs="仿宋"/>
          <w:color w:val="333333"/>
          <w:sz w:val="31"/>
          <w:szCs w:val="31"/>
        </w:rPr>
        <w:t>第十三条  监管部门对存入商品房预售资金监管账户的定金、首付款等资金信息逐笔核实后，达到网签条件的予以办理网签备案手续。</w:t>
      </w:r>
    </w:p>
    <w:p w14:paraId="441F471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jc w:val="both"/>
        <w:textAlignment w:val="auto"/>
        <w:rPr>
          <w:color w:val="333333"/>
        </w:rPr>
      </w:pPr>
      <w:r>
        <w:rPr>
          <w:rFonts w:hint="eastAsia" w:ascii="仿宋" w:hAnsi="仿宋" w:eastAsia="仿宋" w:cs="仿宋"/>
          <w:color w:val="333333"/>
          <w:sz w:val="31"/>
          <w:szCs w:val="31"/>
        </w:rPr>
        <w:t>第十四条 申请个人住房贷款和公积金个人住房贷款的，贷款合同中应将监管账户作为到账账户，贷款直接发放至监管账户。按揭贷款合同中约定的到款账户为非监管账户的，不动产登记机构不予办理抵押登记。</w:t>
      </w:r>
    </w:p>
    <w:p w14:paraId="59E74E74">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jc w:val="both"/>
        <w:textAlignment w:val="auto"/>
        <w:rPr>
          <w:color w:val="333333"/>
        </w:rPr>
      </w:pPr>
      <w:r>
        <w:rPr>
          <w:rFonts w:hint="eastAsia" w:ascii="仿宋" w:hAnsi="仿宋" w:eastAsia="仿宋" w:cs="仿宋"/>
          <w:color w:val="333333"/>
          <w:sz w:val="31"/>
          <w:szCs w:val="31"/>
        </w:rPr>
        <w:t>第十五条 分期或其它付款方式预购商品房的，在签订《商品房买卖合同》时，应注明付款次数，每次付款额度和付款期限。</w:t>
      </w:r>
    </w:p>
    <w:p w14:paraId="34514B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color w:val="333333"/>
        </w:rPr>
      </w:pPr>
      <w:r>
        <w:rPr>
          <w:rFonts w:hint="eastAsia" w:ascii="黑体" w:hAnsi="宋体" w:eastAsia="黑体" w:cs="黑体"/>
          <w:color w:val="333333"/>
          <w:sz w:val="31"/>
          <w:szCs w:val="31"/>
        </w:rPr>
        <w:t>第四章  预售资金的使用</w:t>
      </w:r>
    </w:p>
    <w:p w14:paraId="118B08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jc w:val="both"/>
        <w:textAlignment w:val="auto"/>
        <w:rPr>
          <w:color w:val="333333"/>
        </w:rPr>
      </w:pPr>
      <w:r>
        <w:rPr>
          <w:rFonts w:hint="eastAsia" w:ascii="仿宋" w:hAnsi="仿宋" w:eastAsia="仿宋" w:cs="仿宋"/>
          <w:color w:val="333333"/>
          <w:sz w:val="31"/>
          <w:szCs w:val="31"/>
        </w:rPr>
        <w:t>第十六条 监管账户收取的房价款属于重点监管资金的，经批准后专项用于支付项目工程建设费用，包括项目建设必须的建筑材料、设备和施工进度款等相关支出，不得用于支付其他借（贷）款的本金和利息，不得用于缴纳土地价款、罚金、支付营销费用及房地产开发企业员工工资等。对重点监管资金，在商品房项目完成不动产首次登记前，监管银行不得擅自扣划。设立子公司的房地产开发企业，集团公司不得抽调。预售收入超过重点监管资金额度上限的款项，属于一般监管资金，可由开发企业提取和使用。</w:t>
      </w:r>
    </w:p>
    <w:p w14:paraId="4E7BE0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jc w:val="both"/>
        <w:textAlignment w:val="auto"/>
        <w:rPr>
          <w:color w:val="333333"/>
        </w:rPr>
      </w:pPr>
      <w:r>
        <w:rPr>
          <w:rFonts w:hint="eastAsia" w:ascii="仿宋" w:hAnsi="仿宋" w:eastAsia="仿宋" w:cs="仿宋"/>
          <w:color w:val="333333"/>
          <w:sz w:val="31"/>
          <w:szCs w:val="31"/>
        </w:rPr>
        <w:t>第十七条  开发企业可多次申请使用重点监管资金，监管部门根据项目建设进度，累计拨付额度不应超过以下工程节点总额的百分比：</w:t>
      </w:r>
    </w:p>
    <w:p w14:paraId="3EE4F0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jc w:val="both"/>
        <w:textAlignment w:val="auto"/>
        <w:rPr>
          <w:color w:val="333333"/>
        </w:rPr>
      </w:pPr>
      <w:r>
        <w:rPr>
          <w:rFonts w:hint="eastAsia" w:ascii="仿宋" w:hAnsi="仿宋" w:eastAsia="仿宋" w:cs="仿宋"/>
          <w:color w:val="333333"/>
          <w:sz w:val="31"/>
          <w:szCs w:val="31"/>
        </w:rPr>
        <w:t>（1）主体验收完成为60%；（建设工程施工合同为全部项施工合同的，累计拨付不超过55%）；</w:t>
      </w:r>
    </w:p>
    <w:p w14:paraId="5EB449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jc w:val="both"/>
        <w:textAlignment w:val="auto"/>
        <w:rPr>
          <w:color w:val="333333"/>
        </w:rPr>
      </w:pPr>
      <w:r>
        <w:rPr>
          <w:rFonts w:hint="eastAsia" w:ascii="仿宋" w:hAnsi="仿宋" w:eastAsia="仿宋" w:cs="仿宋"/>
          <w:color w:val="333333"/>
          <w:sz w:val="31"/>
          <w:szCs w:val="31"/>
        </w:rPr>
        <w:t>（2）内外粉完成为70%（建设工程施工合同为全部项施工合同的，累计拨付不超过65%）；</w:t>
      </w:r>
    </w:p>
    <w:p w14:paraId="294A4546">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jc w:val="both"/>
        <w:textAlignment w:val="auto"/>
        <w:rPr>
          <w:color w:val="333333"/>
        </w:rPr>
      </w:pPr>
      <w:r>
        <w:rPr>
          <w:rFonts w:hint="eastAsia" w:ascii="仿宋" w:hAnsi="仿宋" w:eastAsia="仿宋" w:cs="仿宋"/>
          <w:color w:val="333333"/>
          <w:sz w:val="31"/>
          <w:szCs w:val="31"/>
        </w:rPr>
        <w:t>（3）工程及其配套设施建设具备验收条件为90%；</w:t>
      </w:r>
    </w:p>
    <w:p w14:paraId="186AC2B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jc w:val="both"/>
        <w:textAlignment w:val="auto"/>
        <w:rPr>
          <w:color w:val="333333"/>
        </w:rPr>
      </w:pPr>
      <w:r>
        <w:rPr>
          <w:rFonts w:hint="eastAsia" w:ascii="仿宋" w:hAnsi="仿宋" w:eastAsia="仿宋" w:cs="仿宋"/>
          <w:color w:val="333333"/>
          <w:sz w:val="31"/>
          <w:szCs w:val="31"/>
        </w:rPr>
        <w:t>（4）竣工联合验收备案完成为95%；</w:t>
      </w:r>
    </w:p>
    <w:p w14:paraId="22BF8BB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jc w:val="both"/>
        <w:textAlignment w:val="auto"/>
        <w:rPr>
          <w:color w:val="333333"/>
        </w:rPr>
      </w:pPr>
      <w:r>
        <w:rPr>
          <w:rFonts w:hint="eastAsia" w:ascii="仿宋" w:hAnsi="仿宋" w:eastAsia="仿宋" w:cs="仿宋"/>
          <w:color w:val="333333"/>
          <w:sz w:val="31"/>
          <w:szCs w:val="31"/>
        </w:rPr>
        <w:t>（5）首次登记完成解除监管。</w:t>
      </w:r>
    </w:p>
    <w:p w14:paraId="34143634">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jc w:val="both"/>
        <w:textAlignment w:val="auto"/>
        <w:rPr>
          <w:color w:val="333333"/>
        </w:rPr>
      </w:pPr>
      <w:r>
        <w:rPr>
          <w:rFonts w:hint="eastAsia" w:ascii="仿宋" w:hAnsi="仿宋" w:eastAsia="仿宋" w:cs="仿宋"/>
          <w:color w:val="333333"/>
          <w:sz w:val="31"/>
          <w:szCs w:val="31"/>
        </w:rPr>
        <w:t>开发企业在办理预售许可证前投入的项目建设费用，可以凭投入的票据等据实核减监管额度。</w:t>
      </w:r>
    </w:p>
    <w:p w14:paraId="0420B2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jc w:val="both"/>
        <w:textAlignment w:val="auto"/>
        <w:rPr>
          <w:color w:val="333333"/>
        </w:rPr>
      </w:pPr>
      <w:r>
        <w:rPr>
          <w:rFonts w:hint="eastAsia" w:ascii="仿宋" w:hAnsi="仿宋" w:eastAsia="仿宋" w:cs="仿宋"/>
          <w:color w:val="333333"/>
          <w:sz w:val="31"/>
          <w:szCs w:val="31"/>
        </w:rPr>
        <w:t>第十八条 房地产开发企业使用重点监管资金和一般监管资金的，持下列资料到监管部门进行申请。</w:t>
      </w:r>
    </w:p>
    <w:p w14:paraId="538EF6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jc w:val="both"/>
        <w:textAlignment w:val="auto"/>
        <w:rPr>
          <w:color w:val="333333"/>
        </w:rPr>
      </w:pPr>
      <w:r>
        <w:rPr>
          <w:rFonts w:hint="eastAsia" w:ascii="仿宋" w:hAnsi="仿宋" w:eastAsia="仿宋" w:cs="仿宋"/>
          <w:color w:val="333333"/>
          <w:sz w:val="31"/>
          <w:szCs w:val="31"/>
        </w:rPr>
        <w:t>（1）房地产开发企业编制的本次用款计划书、施工现场照片、监管账户余额单、上次用款的银行转账凭证及银行流水；</w:t>
      </w:r>
    </w:p>
    <w:p w14:paraId="650876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jc w:val="both"/>
        <w:textAlignment w:val="auto"/>
        <w:rPr>
          <w:color w:val="333333"/>
        </w:rPr>
      </w:pPr>
      <w:r>
        <w:rPr>
          <w:rFonts w:hint="eastAsia" w:ascii="仿宋" w:hAnsi="仿宋" w:eastAsia="仿宋" w:cs="仿宋"/>
          <w:color w:val="333333"/>
          <w:sz w:val="31"/>
          <w:szCs w:val="31"/>
        </w:rPr>
        <w:t>（2）施工单位提供本次用款的申请书、节点验收备案记录，工程监理机构对本次用款的真实性证明（使用一般监管资金不需要提供）；</w:t>
      </w:r>
    </w:p>
    <w:p w14:paraId="0E204E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jc w:val="both"/>
        <w:textAlignment w:val="auto"/>
        <w:rPr>
          <w:color w:val="333333"/>
        </w:rPr>
      </w:pPr>
      <w:r>
        <w:rPr>
          <w:rFonts w:hint="eastAsia" w:ascii="仿宋" w:hAnsi="仿宋" w:eastAsia="仿宋" w:cs="仿宋"/>
          <w:color w:val="333333"/>
          <w:sz w:val="31"/>
          <w:szCs w:val="31"/>
        </w:rPr>
        <w:t>（3）需要提交的其它资料；</w:t>
      </w:r>
    </w:p>
    <w:p w14:paraId="7683F5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jc w:val="both"/>
        <w:textAlignment w:val="auto"/>
        <w:rPr>
          <w:color w:val="333333"/>
        </w:rPr>
      </w:pPr>
      <w:r>
        <w:rPr>
          <w:rFonts w:hint="eastAsia" w:ascii="仿宋" w:hAnsi="仿宋" w:eastAsia="仿宋" w:cs="仿宋"/>
          <w:color w:val="333333"/>
          <w:sz w:val="31"/>
          <w:szCs w:val="31"/>
        </w:rPr>
        <w:t>第十九条 房地产开发企业持监管部门出具的《南阳市中心城区商品房预售资金用款意见》到监管银行办理拨付手续的，监管银行应即时拨付。</w:t>
      </w:r>
    </w:p>
    <w:p w14:paraId="7D5D4B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jc w:val="both"/>
        <w:textAlignment w:val="auto"/>
        <w:rPr>
          <w:color w:val="333333"/>
        </w:rPr>
      </w:pPr>
      <w:r>
        <w:rPr>
          <w:rFonts w:hint="eastAsia" w:ascii="仿宋" w:hAnsi="仿宋" w:eastAsia="仿宋" w:cs="仿宋"/>
          <w:color w:val="333333"/>
          <w:sz w:val="31"/>
          <w:szCs w:val="31"/>
        </w:rPr>
        <w:t>第二十条 房地产开发企业在销售中发生退款的，由房地产开发企业工作人员持下列资料到监管部门申请：</w:t>
      </w:r>
    </w:p>
    <w:p w14:paraId="0A05DF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jc w:val="both"/>
        <w:textAlignment w:val="auto"/>
        <w:rPr>
          <w:color w:val="333333"/>
        </w:rPr>
      </w:pPr>
      <w:r>
        <w:rPr>
          <w:rFonts w:hint="eastAsia" w:ascii="仿宋" w:hAnsi="仿宋" w:eastAsia="仿宋" w:cs="仿宋"/>
          <w:color w:val="333333"/>
          <w:sz w:val="31"/>
          <w:szCs w:val="31"/>
        </w:rPr>
        <w:t>（1）商品房预售资金退款申请表</w:t>
      </w:r>
    </w:p>
    <w:p w14:paraId="0A2A35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620" w:firstLineChars="200"/>
        <w:jc w:val="both"/>
        <w:textAlignment w:val="auto"/>
        <w:rPr>
          <w:color w:val="333333"/>
        </w:rPr>
      </w:pPr>
      <w:r>
        <w:rPr>
          <w:rFonts w:hint="eastAsia" w:ascii="仿宋" w:hAnsi="仿宋" w:eastAsia="仿宋" w:cs="仿宋"/>
          <w:color w:val="333333"/>
          <w:sz w:val="31"/>
          <w:szCs w:val="31"/>
        </w:rPr>
        <w:t>（2）购房款存入监管账户证明</w:t>
      </w:r>
    </w:p>
    <w:p w14:paraId="2AE80C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620" w:firstLineChars="200"/>
        <w:jc w:val="both"/>
        <w:textAlignment w:val="auto"/>
        <w:rPr>
          <w:color w:val="333333"/>
        </w:rPr>
      </w:pPr>
      <w:r>
        <w:rPr>
          <w:rFonts w:hint="eastAsia" w:ascii="仿宋" w:hAnsi="仿宋" w:eastAsia="仿宋" w:cs="仿宋"/>
          <w:color w:val="333333"/>
          <w:sz w:val="31"/>
          <w:szCs w:val="31"/>
        </w:rPr>
        <w:t>（3）购房人银行卡、身份证复印件</w:t>
      </w:r>
    </w:p>
    <w:p w14:paraId="692F18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jc w:val="both"/>
        <w:textAlignment w:val="auto"/>
        <w:rPr>
          <w:color w:val="333333"/>
        </w:rPr>
      </w:pPr>
      <w:r>
        <w:rPr>
          <w:rFonts w:hint="eastAsia" w:ascii="仿宋" w:hAnsi="仿宋" w:eastAsia="仿宋" w:cs="仿宋"/>
          <w:color w:val="333333"/>
          <w:sz w:val="31"/>
          <w:szCs w:val="31"/>
        </w:rPr>
        <w:t>（4）需要提交的其他资料</w:t>
      </w:r>
    </w:p>
    <w:p w14:paraId="4C49FA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jc w:val="both"/>
        <w:textAlignment w:val="auto"/>
        <w:rPr>
          <w:color w:val="333333"/>
        </w:rPr>
      </w:pPr>
      <w:r>
        <w:rPr>
          <w:rFonts w:hint="eastAsia" w:ascii="仿宋" w:hAnsi="仿宋" w:eastAsia="仿宋" w:cs="仿宋"/>
          <w:color w:val="333333"/>
          <w:sz w:val="31"/>
          <w:szCs w:val="31"/>
        </w:rPr>
        <w:t>第二十一条 房地产开发企业有下列情形之一的，监管部门不予审批拨付重点监管资金和一般监管资金，并暂停该预售项目网上合同备案业务。</w:t>
      </w:r>
    </w:p>
    <w:p w14:paraId="69981F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jc w:val="both"/>
        <w:textAlignment w:val="auto"/>
        <w:rPr>
          <w:color w:val="333333"/>
        </w:rPr>
      </w:pPr>
      <w:r>
        <w:rPr>
          <w:rFonts w:hint="eastAsia" w:ascii="仿宋" w:hAnsi="仿宋" w:eastAsia="仿宋" w:cs="仿宋"/>
          <w:color w:val="333333"/>
          <w:sz w:val="31"/>
          <w:szCs w:val="31"/>
        </w:rPr>
        <w:t>（1）开发企业未将监管资金存入监管账户；</w:t>
      </w:r>
    </w:p>
    <w:p w14:paraId="1C8E6A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jc w:val="both"/>
        <w:textAlignment w:val="auto"/>
        <w:rPr>
          <w:color w:val="333333"/>
        </w:rPr>
      </w:pPr>
      <w:r>
        <w:rPr>
          <w:rFonts w:hint="eastAsia" w:ascii="仿宋" w:hAnsi="仿宋" w:eastAsia="仿宋" w:cs="仿宋"/>
          <w:color w:val="333333"/>
          <w:sz w:val="31"/>
          <w:szCs w:val="31"/>
        </w:rPr>
        <w:t>（2）以收取其他款项为名变相逃避商品房预售资金监管的；</w:t>
      </w:r>
    </w:p>
    <w:p w14:paraId="25F542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jc w:val="both"/>
        <w:textAlignment w:val="auto"/>
        <w:rPr>
          <w:color w:val="333333"/>
        </w:rPr>
      </w:pPr>
      <w:r>
        <w:rPr>
          <w:rFonts w:hint="eastAsia" w:ascii="仿宋" w:hAnsi="仿宋" w:eastAsia="仿宋" w:cs="仿宋"/>
          <w:color w:val="333333"/>
          <w:sz w:val="31"/>
          <w:szCs w:val="31"/>
        </w:rPr>
        <w:t>（3）未按用款计划使用资金的；</w:t>
      </w:r>
    </w:p>
    <w:p w14:paraId="01261E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jc w:val="both"/>
        <w:textAlignment w:val="auto"/>
        <w:rPr>
          <w:color w:val="333333"/>
        </w:rPr>
      </w:pPr>
      <w:r>
        <w:rPr>
          <w:rFonts w:hint="eastAsia" w:ascii="仿宋" w:hAnsi="仿宋" w:eastAsia="仿宋" w:cs="仿宋"/>
          <w:color w:val="333333"/>
          <w:sz w:val="31"/>
          <w:szCs w:val="31"/>
        </w:rPr>
        <w:t>（4）提供虚假资料骗取资金拨付的;</w:t>
      </w:r>
    </w:p>
    <w:p w14:paraId="518436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jc w:val="both"/>
        <w:textAlignment w:val="auto"/>
        <w:rPr>
          <w:color w:val="333333"/>
        </w:rPr>
      </w:pPr>
      <w:r>
        <w:rPr>
          <w:rFonts w:hint="eastAsia" w:ascii="仿宋" w:hAnsi="仿宋" w:eastAsia="仿宋" w:cs="仿宋"/>
          <w:color w:val="333333"/>
          <w:sz w:val="31"/>
          <w:szCs w:val="31"/>
        </w:rPr>
        <w:t>（5）未按监管部门要求进行整改的；</w:t>
      </w:r>
    </w:p>
    <w:p w14:paraId="164F82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jc w:val="both"/>
        <w:textAlignment w:val="auto"/>
        <w:rPr>
          <w:color w:val="333333"/>
        </w:rPr>
      </w:pPr>
      <w:r>
        <w:rPr>
          <w:rFonts w:hint="eastAsia" w:ascii="仿宋" w:hAnsi="仿宋" w:eastAsia="仿宋" w:cs="仿宋"/>
          <w:color w:val="333333"/>
          <w:sz w:val="31"/>
          <w:szCs w:val="31"/>
        </w:rPr>
        <w:t>（6）违反法律法规的其他情形。</w:t>
      </w:r>
    </w:p>
    <w:p w14:paraId="296AF9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jc w:val="both"/>
        <w:textAlignment w:val="auto"/>
        <w:rPr>
          <w:color w:val="333333"/>
        </w:rPr>
      </w:pPr>
      <w:r>
        <w:rPr>
          <w:rFonts w:hint="eastAsia" w:ascii="仿宋" w:hAnsi="仿宋" w:eastAsia="仿宋" w:cs="仿宋"/>
          <w:color w:val="333333"/>
          <w:sz w:val="31"/>
          <w:szCs w:val="31"/>
        </w:rPr>
        <w:t>第二十二条 监管银行有下列情形之一的，暂停该监管银行在本市开展新项目预售资金监管业务资格。造成重大损失的，依法承担相关法律责任。</w:t>
      </w:r>
    </w:p>
    <w:p w14:paraId="54992D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jc w:val="both"/>
        <w:textAlignment w:val="auto"/>
        <w:rPr>
          <w:color w:val="333333"/>
        </w:rPr>
      </w:pPr>
      <w:r>
        <w:rPr>
          <w:rFonts w:hint="eastAsia" w:ascii="仿宋" w:hAnsi="仿宋" w:eastAsia="仿宋" w:cs="仿宋"/>
          <w:color w:val="333333"/>
          <w:sz w:val="31"/>
          <w:szCs w:val="31"/>
        </w:rPr>
        <w:t>（1）擅自划转商品房预售监管资金；</w:t>
      </w:r>
    </w:p>
    <w:p w14:paraId="55845A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jc w:val="both"/>
        <w:textAlignment w:val="auto"/>
        <w:rPr>
          <w:color w:val="333333"/>
        </w:rPr>
      </w:pPr>
      <w:r>
        <w:rPr>
          <w:rFonts w:hint="eastAsia" w:ascii="仿宋" w:hAnsi="仿宋" w:eastAsia="仿宋" w:cs="仿宋"/>
          <w:color w:val="333333"/>
          <w:sz w:val="31"/>
          <w:szCs w:val="31"/>
        </w:rPr>
        <w:t>（2）未将按揭贷款直接转入监管账户的；</w:t>
      </w:r>
    </w:p>
    <w:p w14:paraId="66105A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jc w:val="both"/>
        <w:textAlignment w:val="auto"/>
        <w:rPr>
          <w:color w:val="333333"/>
        </w:rPr>
      </w:pPr>
      <w:r>
        <w:rPr>
          <w:rFonts w:hint="eastAsia" w:ascii="仿宋" w:hAnsi="仿宋" w:eastAsia="仿宋" w:cs="仿宋"/>
          <w:color w:val="333333"/>
          <w:sz w:val="31"/>
          <w:szCs w:val="31"/>
        </w:rPr>
        <w:t>（3）未及时拨付监管资金的；</w:t>
      </w:r>
    </w:p>
    <w:p w14:paraId="45FD9F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jc w:val="both"/>
        <w:textAlignment w:val="auto"/>
        <w:rPr>
          <w:color w:val="333333"/>
        </w:rPr>
      </w:pPr>
      <w:r>
        <w:rPr>
          <w:rFonts w:hint="eastAsia" w:ascii="仿宋" w:hAnsi="仿宋" w:eastAsia="仿宋" w:cs="仿宋"/>
          <w:color w:val="333333"/>
          <w:sz w:val="31"/>
          <w:szCs w:val="31"/>
        </w:rPr>
        <w:t>（4）违反法律法规的其他情形。</w:t>
      </w:r>
    </w:p>
    <w:p w14:paraId="2A688D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jc w:val="both"/>
        <w:textAlignment w:val="auto"/>
        <w:rPr>
          <w:color w:val="333333"/>
        </w:rPr>
      </w:pPr>
      <w:r>
        <w:rPr>
          <w:rFonts w:hint="eastAsia" w:ascii="仿宋" w:hAnsi="仿宋" w:eastAsia="仿宋" w:cs="仿宋"/>
          <w:color w:val="333333"/>
          <w:sz w:val="31"/>
          <w:szCs w:val="31"/>
        </w:rPr>
        <w:t>第二十三条 监管部门对中心城区在建的预售项目应进行动态灵活监管，对出现重点监管资金支出额与工程形象进度不匹配、资金异常拨付等情形的房地产开发项目，监管部门要进行专项核查并作出处理。</w:t>
      </w:r>
    </w:p>
    <w:p w14:paraId="195FDA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jc w:val="both"/>
        <w:textAlignment w:val="auto"/>
        <w:rPr>
          <w:color w:val="333333"/>
        </w:rPr>
      </w:pPr>
      <w:r>
        <w:rPr>
          <w:rFonts w:hint="eastAsia" w:ascii="仿宋" w:hAnsi="仿宋" w:eastAsia="仿宋" w:cs="仿宋"/>
          <w:color w:val="333333"/>
          <w:sz w:val="31"/>
          <w:szCs w:val="31"/>
        </w:rPr>
        <w:t>第二十四条 对中心城区历史遗留问题楼盘的商品房预售资金监管，由房地产开发企业、施工单位、监理机构分别出具商品房预售许可前违规销售的预售资金用于项目建设的相关证明材料，在《商品房买卖合同》网签备案时，该部分预售资金可不再进入监管账户。</w:t>
      </w:r>
    </w:p>
    <w:p w14:paraId="755698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color w:val="333333"/>
        </w:rPr>
      </w:pPr>
      <w:r>
        <w:rPr>
          <w:rFonts w:hint="eastAsia" w:ascii="黑体" w:hAnsi="宋体" w:eastAsia="黑体" w:cs="黑体"/>
          <w:color w:val="333333"/>
          <w:sz w:val="31"/>
          <w:szCs w:val="31"/>
        </w:rPr>
        <w:t>第五章  监管账户的管理</w:t>
      </w:r>
    </w:p>
    <w:p w14:paraId="45ADCC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jc w:val="both"/>
        <w:textAlignment w:val="auto"/>
        <w:rPr>
          <w:color w:val="333333"/>
        </w:rPr>
      </w:pPr>
      <w:r>
        <w:rPr>
          <w:rFonts w:hint="eastAsia" w:ascii="仿宋" w:hAnsi="仿宋" w:eastAsia="仿宋" w:cs="仿宋"/>
          <w:color w:val="333333"/>
          <w:sz w:val="31"/>
          <w:szCs w:val="31"/>
        </w:rPr>
        <w:t>第二十五条 监管银行应严格按照预售资金三方监管协议做好监管账户监控，定期与监管部门进行对账，发现房地产开发企业存在违规挪用监管资金、监管账户冻结、划扣等问题的，应立即停止拨付并告知监管部门。</w:t>
      </w:r>
    </w:p>
    <w:p w14:paraId="48A406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jc w:val="both"/>
        <w:textAlignment w:val="auto"/>
        <w:rPr>
          <w:color w:val="333333"/>
        </w:rPr>
      </w:pPr>
      <w:r>
        <w:rPr>
          <w:rFonts w:hint="eastAsia" w:ascii="仿宋" w:hAnsi="仿宋" w:eastAsia="仿宋" w:cs="仿宋"/>
          <w:color w:val="333333"/>
          <w:sz w:val="31"/>
          <w:szCs w:val="31"/>
        </w:rPr>
        <w:t>第二十六条 监管账户设立后，原则上不得更改，确需变更监管银行或监管账户的，应在已招标入围的商业银行中进行选择并签订监管协议。房地产开发企业应及时将原监管账户的结余资金转入新监管账户。</w:t>
      </w:r>
    </w:p>
    <w:p w14:paraId="4D2237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jc w:val="both"/>
        <w:textAlignment w:val="auto"/>
        <w:rPr>
          <w:color w:val="333333"/>
        </w:rPr>
      </w:pPr>
      <w:r>
        <w:rPr>
          <w:rFonts w:hint="eastAsia" w:ascii="仿宋" w:hAnsi="仿宋" w:eastAsia="仿宋" w:cs="仿宋"/>
          <w:color w:val="333333"/>
          <w:sz w:val="31"/>
          <w:szCs w:val="31"/>
        </w:rPr>
        <w:t>第二十七条 商品房预售资金的监管期限，自核发商品房预售许可证开始，办理不动产首次登记后止。</w:t>
      </w:r>
    </w:p>
    <w:p w14:paraId="4FE91E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jc w:val="both"/>
        <w:textAlignment w:val="auto"/>
        <w:rPr>
          <w:color w:val="333333"/>
        </w:rPr>
      </w:pPr>
      <w:r>
        <w:rPr>
          <w:rFonts w:hint="eastAsia" w:ascii="仿宋" w:hAnsi="仿宋" w:eastAsia="仿宋" w:cs="仿宋"/>
          <w:color w:val="333333"/>
          <w:sz w:val="31"/>
          <w:szCs w:val="31"/>
        </w:rPr>
        <w:t>商品房项目在办理完结不动产首次登记后，房地产开发企业方可申请解除商品房预售资金监管，监管部门对监管银行出具《南阳市中心城区商品房预售资金监管账户解除证明》。</w:t>
      </w:r>
    </w:p>
    <w:p w14:paraId="6E2B4E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color w:val="333333"/>
        </w:rPr>
      </w:pPr>
      <w:r>
        <w:rPr>
          <w:rFonts w:hint="eastAsia" w:ascii="黑体" w:hAnsi="宋体" w:eastAsia="黑体" w:cs="黑体"/>
          <w:color w:val="333333"/>
          <w:sz w:val="31"/>
          <w:szCs w:val="31"/>
        </w:rPr>
        <w:t>第六章  其他规定</w:t>
      </w:r>
    </w:p>
    <w:p w14:paraId="1D407E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jc w:val="both"/>
        <w:textAlignment w:val="auto"/>
        <w:rPr>
          <w:color w:val="333333"/>
        </w:rPr>
      </w:pPr>
      <w:r>
        <w:rPr>
          <w:rFonts w:hint="eastAsia" w:ascii="仿宋" w:hAnsi="仿宋" w:eastAsia="仿宋" w:cs="仿宋"/>
          <w:color w:val="333333"/>
          <w:sz w:val="31"/>
          <w:szCs w:val="31"/>
        </w:rPr>
        <w:t>第二十八条 针对项目用于抵付应支付本项目工程建设费用的商品房，由开发企业提供抵债协议、发票等资料，经核实确用于项目工抵的，中心对手续完备的预售房屋办理网签备案。</w:t>
      </w:r>
    </w:p>
    <w:p w14:paraId="534935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jc w:val="both"/>
        <w:textAlignment w:val="auto"/>
        <w:rPr>
          <w:color w:val="333333"/>
        </w:rPr>
      </w:pPr>
      <w:r>
        <w:rPr>
          <w:rFonts w:hint="eastAsia" w:ascii="仿宋" w:hAnsi="仿宋" w:eastAsia="仿宋" w:cs="仿宋"/>
          <w:color w:val="333333"/>
          <w:sz w:val="31"/>
          <w:szCs w:val="31"/>
        </w:rPr>
        <w:t>第二十九条 关于监管标准，原则上按照第七条规定进行监管。针对一些多层、小高层或建标较低的刚需项目等，确需调整的，可结合预售项目建设工程造价、施工合同金额以及交付使用等因素调整项目重点监管资金留存标准。</w:t>
      </w:r>
    </w:p>
    <w:p w14:paraId="3F5B63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20" w:firstLineChars="200"/>
        <w:jc w:val="both"/>
        <w:textAlignment w:val="auto"/>
      </w:pPr>
      <w:r>
        <w:rPr>
          <w:rFonts w:hint="eastAsia" w:ascii="仿宋" w:hAnsi="仿宋" w:eastAsia="仿宋" w:cs="仿宋"/>
          <w:color w:val="333333"/>
          <w:sz w:val="31"/>
          <w:szCs w:val="31"/>
        </w:rPr>
        <w:t>第三十条 本细则自发布之日起施行。</w:t>
      </w: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8752D"/>
    <w:rsid w:val="5159331D"/>
    <w:rsid w:val="5D631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3652</Words>
  <Characters>3702</Characters>
  <Lines>0</Lines>
  <Paragraphs>0</Paragraphs>
  <TotalTime>4</TotalTime>
  <ScaleCrop>false</ScaleCrop>
  <LinksUpToDate>false</LinksUpToDate>
  <CharactersWithSpaces>3751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2024-01-03T02:56:00Z</dcterms:created>
  <dc:creator>Administrator.User-2023RYIIMX</dc:creator>
  <cp:lastModifiedBy>宋琦豪</cp:lastModifiedBy>
  <dcterms:modified xsi:type="dcterms:W3CDTF">2025-12-29T07:43:03Z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eyJoZGlkIjoiNzQzYWRjNWQ1N2VjNjE3M2E4ODgwZTgxYWRhZGU2ODkiLCJ1c2VySWQiOiIxNTM2MDc1MDEwIn0=</vt:lpwstr>
  </property>
  <property fmtid="{D5CDD505-2E9C-101B-9397-08002B2CF9AE}" pid="4" name="ICV">
    <vt:lpwstr>60E45A2F98BA44B59EFFADD0A84E9477_12</vt:lpwstr>
  </property>
</Properties>
</file>